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RTX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val="en-US" w:eastAsia="zh-CN"/>
        </w:rPr>
        <w:t>3090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>技术白皮书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  <w:drawing>
          <wp:inline distT="0" distB="0" distL="114300" distR="114300">
            <wp:extent cx="5031740" cy="2345055"/>
            <wp:effectExtent l="0" t="0" r="16510" b="17145"/>
            <wp:docPr id="1" name="图片 1" descr="3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174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 w:cs="微软雅黑"/>
          <w:b/>
          <w:bCs/>
          <w:color w:val="0064A9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53340</wp:posOffset>
                </wp:positionV>
                <wp:extent cx="5705475" cy="54229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产品特征：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05pt;margin-top:4.2pt;height:42.7pt;width:449.25pt;z-index:251663360;mso-width-relative:page;mso-height-relative:page;" filled="f" stroked="f" coordsize="21600,21600" o:gfxdata="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9k+x7WAAAABgEAAA8AAAAAAAAAAQAgAAAAIgAA&#10;AGRycy9kb3ducmV2LnhtbFBLAQIUABQAAAAIAIdO4kDzzNlUQwIAAHQEAAAOAAAAAAAAAAEAIAAA&#10;ACU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产品特征：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114935</wp:posOffset>
                </wp:positionV>
                <wp:extent cx="5343525" cy="409575"/>
                <wp:effectExtent l="6350" t="6350" r="2222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5pt;margin-top:9.05pt;height:32.25pt;width:420.75pt;z-index:251662336;v-text-anchor:middle;mso-width-relative:page;mso-height-relative:page;" fillcolor="#0064A9" filled="t" stroked="t" coordsize="21600,21600" o:gfxdata="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03cas2AAAAAgBAAAPAAAAAAAAAAEAIAAAACIA&#10;AABkcnMvZG93bnJldi54bWxQSwECFAAUAAAACACHTuJAXoPOhwkCAAAsBAAADgAAAAAAAAABACAA&#10;AAAn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/>
          <w:lang w:val="en-US" w:eastAsia="zh-CN"/>
        </w:rPr>
      </w:pPr>
    </w:p>
    <w:p/>
    <w:p/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DLSS AI 加速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NVIDIA DLSS 是一项开创性 AI 渲染技术，它利用 GeForce RTX 搭载的专用 AI 处理单元 - Tensor Core，可在不损失画质的前提下，大幅提升游戏帧率。这无疑为您提供了足够的空间来调高设置并提升分辨率，从而获得更加精彩的视觉体验。AI 正在推动游戏行业大变革。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  <w:lang w:val="en-US" w:eastAsia="zh-CN"/>
        </w:rPr>
        <w:t>光线追踪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光线追踪是游戏图形领域的宏大愿景，该技术通过模拟光线的物理行为，甚至可以将电影级实时渲染应用于对图像要求极为严格的游戏中。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E75B5"/>
          <w:shd w:val="clear" w:color="auto" w:fill="FFFFFF"/>
        </w:rPr>
        <w:t>8K HDR 游戏体验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借助 GeForce RTX 3090，可以在最高可达8K分辨率的HDR模式下，以全新方式体验游戏大作，捕捉精彩瞬间或是尽享视觉盛宴。HDMI 2.1技术意味着只需一根线缆即可实现上述功能，您可以借助 GeForce Experience™ ShadowPlay™ 功能截取分辨率最高可达 8K 的 HDR 视频片段，同时可利用 AV1 解码进行流畅播放。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000000"/>
          <w:shd w:val="clear" w:color="auto" w:fill="FFFFFF"/>
        </w:rPr>
      </w:pP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hint="eastAsia" w:ascii="微软雅黑" w:hAnsi="微软雅黑" w:eastAsia="微软雅黑" w:cs="微软雅黑"/>
          <w:color w:val="2E75B5"/>
        </w:rPr>
      </w:pPr>
      <w:r>
        <w:rPr>
          <w:rFonts w:hint="eastAsia" w:ascii="微软雅黑" w:hAnsi="微软雅黑" w:eastAsia="微软雅黑" w:cs="微软雅黑"/>
          <w:color w:val="2E75B5"/>
        </w:rPr>
        <w:t>为创意进阶助力</w:t>
      </w:r>
    </w:p>
    <w:p>
      <w:pPr>
        <w:pStyle w:val="7"/>
        <w:widowControl/>
        <w:spacing w:before="0" w:beforeAutospacing="0" w:after="0" w:afterAutospacing="0" w:line="315" w:lineRule="atLeast"/>
        <w:jc w:val="both"/>
        <w:rPr>
          <w:rFonts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000000"/>
        </w:rPr>
        <w:t>借助 GeForce RTX 30 系列 GPU，将您的创意项目提升至全新水平。在热门创意应用中实现 AI 加速。由包含专用驱动和工具的 NVIDIA Studio 平台提供支持。同时以再度缩短运行时间为目标。无论是渲染复杂的 3D 场景、编辑 8K 视频，还是以高编码质量和画质进行直播，GeForce RTX GPU 均能通过强大性能满足您的需求，令您满意。</w:t>
      </w:r>
    </w:p>
    <w:p>
      <w:pPr>
        <w:jc w:val="left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172085</wp:posOffset>
                </wp:positionV>
                <wp:extent cx="5705475" cy="54229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/>
                                <w:sz w:val="24"/>
                              </w:rPr>
                              <w:t>产品参数：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13.55pt;height:42.7pt;width:449.25pt;z-index:251664384;mso-width-relative:page;mso-height-relative:page;" filled="f" stroked="f" coordsize="21600,21600" o:gfxdata="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+iBn22gAAAAkBAAAPAAAAAAAAAAEAIAAA&#10;ACIAAABkcnMvZG93bnJldi54bWxQSwECFAAUAAAACACHTuJAZF9G5E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color w:val="FFFFFF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/>
                          <w:sz w:val="24"/>
                        </w:rPr>
                        <w:t>产品参数：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215900</wp:posOffset>
                </wp:positionV>
                <wp:extent cx="5438140" cy="409575"/>
                <wp:effectExtent l="6350" t="6350" r="22860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409575"/>
                        </a:xfrm>
                        <a:prstGeom prst="rect">
                          <a:avLst/>
                        </a:prstGeom>
                        <a:solidFill>
                          <a:srgbClr val="0064A9"/>
                        </a:solidFill>
                        <a:ln w="12700" cap="flat" cmpd="sng">
                          <a:solidFill>
                            <a:srgbClr val="2D517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45pt;margin-top:17pt;height:32.25pt;width:428.2pt;z-index:251661312;v-text-anchor:middle;mso-width-relative:page;mso-height-relative:page;" fillcolor="#0064A9" filled="t" stroked="t" coordsize="21600,21600" o:gfxdata="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LaTu2QAAAAkBAAAPAAAAAAAAAAEAIAAAACIA&#10;AABkcnMvZG93bnJldi54bWxQSwECFAAUAAAACACHTuJA8HhSPQgCAAAsBAAADgAAAAAAAAABACAA&#10;AAAoAQAAZHJzL2Uyb0RvYy54bWxQSwUGAAAAAAYABgBZAQAAogUAAAAA&#10;">
                <v:fill on="t" focussize="0,0"/>
                <v:stroke weight="1pt" color="#2D5171" joinstyle="miter"/>
                <v:imagedata o:title=""/>
                <o:lock v:ext="edit" aspectratio="f"/>
              </v:rect>
            </w:pict>
          </mc:Fallback>
        </mc:AlternateContent>
      </w:r>
    </w:p>
    <w:p/>
    <w:p/>
    <w:tbl>
      <w:tblPr>
        <w:tblStyle w:val="10"/>
        <w:tblW w:w="85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655"/>
        <w:gridCol w:w="5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jc w:val="center"/>
              <w:rPr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  <w:t>产品型号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FFFFFF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0064A9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FFFF"/>
                <w:kern w:val="0"/>
                <w:sz w:val="24"/>
                <w:lang w:val="en-US" w:eastAsia="zh-CN" w:bidi="ar"/>
              </w:rPr>
              <w:t>RTX 3090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NVIDIA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CUDA® Core 核心数量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10496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加速频率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基础频率 (GHz)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ascii="微软雅黑" w:hAnsi="微软雅黑" w:eastAsia="微软雅黑" w:cs="微软雅黑"/>
                <w:color w:val="000000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7"/>
              <w:widowControl/>
              <w:wordWrap w:val="0"/>
              <w:spacing w:before="0" w:beforeAutospacing="0" w:after="0" w:afterAutospacing="0"/>
              <w:rPr>
                <w:rFonts w:hint="default" w:ascii="微软雅黑" w:hAnsi="微软雅黑" w:eastAsia="微软雅黑" w:cs="微软雅黑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lang w:val="en-US" w:eastAsia="zh-CN"/>
              </w:rPr>
              <w:t>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center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标准显存配置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24 GB GDDR6X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显存位宽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384位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RT Core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第2代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Tensor Core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第3代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NVIDIA架构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Ampere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 xml:space="preserve">标准显示器接口 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HDMI 2.1、3x DisplayPort 1.4a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B8CCE4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 w:bidi="ar"/>
              </w:rPr>
              <w:t>HDCP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B8CCE4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B8CCE4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长度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12.3" (313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宽度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5.4" (138 mm)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高度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3插槽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  <w:t>显卡功率 (W)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B8CCE4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辅助电源接口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微软雅黑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6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val="en-US" w:eastAsia="zh-CN" w:bidi="ar"/>
              </w:rPr>
              <w:t>2 个 PCIe 8-Pin 接口</w:t>
            </w:r>
          </w:p>
        </w:tc>
      </w:tr>
    </w:tbl>
    <w:p/>
    <w:p/>
    <w:p/>
    <w:p>
      <w:pPr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如需更多信息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请访问中科云达官方网站：www.cloudta.com.cn 或拨打免费服务电话：400-801-5670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销售：sales@cloudta.com.cn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中科云达公司保留对产品规格或其它产品信息（包括但不限于产品重量、外观、尺寸或其它物理因素）不经通知予以更改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的权利；文中所提到的信息，如因产品升级或其它原因而导致的变更，恕不另行通知。本文中所涉及的产品图片均以产品实物为准。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6000115" cy="1516380"/>
                <wp:effectExtent l="0" t="0" r="635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2960" y="6033135"/>
                          <a:ext cx="6000115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44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中科云达（北京）科技有限公司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地址：北京市昌平区回龙观镇高新三街1号1幢1层102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 w:right="2395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"http://www.chinasupercloud.com/"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更多产品信息请访问：</w:t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eastAsia="黑体"/>
                              </w:rPr>
                              <w:t>www.cloudta.com.cn</w:t>
                            </w:r>
                          </w:p>
                          <w:p>
                            <w:pPr>
                              <w:pStyle w:val="3"/>
                              <w:spacing w:before="19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客户服务热线：400-801-5670</w:t>
                            </w:r>
                          </w:p>
                          <w:p>
                            <w:pPr>
                              <w:pStyle w:val="3"/>
                              <w:spacing w:before="76"/>
                              <w:ind w:left="1063"/>
                              <w:jc w:val="left"/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关注中科云达官方微信可快速了解更多资讯</w:t>
                            </w:r>
                          </w:p>
                          <w:p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pt;margin-top:3.95pt;height:119.4pt;width:472.45pt;z-index:251665408;mso-width-relative:page;mso-height-relative:page;" fillcolor="#FFFFFF" filled="t" stroked="f" coordsize="21600,21600" o:gfxdata="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9G97rtQAAAAKAQAADwAAAAAAAAABACAAAAAiAAAAZHJzL2Rvd25yZXYueG1sUEsBAhQAFAAA&#10;AAgAh07iQBFE8UtlAgAArAQAAA4AAAAAAAAAAQAgAAAAIw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pacing w:before="44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中科云达（北京）科技有限公司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地址：北京市昌平区回龙观镇高新三街1号1幢1层102</w:t>
                      </w:r>
                    </w:p>
                    <w:p>
                      <w:pPr>
                        <w:pStyle w:val="3"/>
                        <w:spacing w:before="76"/>
                        <w:ind w:left="1063" w:right="2395"/>
                        <w:jc w:val="left"/>
                        <w:rPr>
                          <w:rFonts w:ascii="黑体" w:eastAsia="黑体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"http://www.chinasupercloud.com/" \h </w:instrText>
                      </w:r>
                      <w:r>
                        <w:fldChar w:fldCharType="separate"/>
                      </w:r>
                      <w:r>
                        <w:rPr>
                          <w:rFonts w:hint="eastAsia" w:ascii="黑体" w:eastAsia="黑体"/>
                        </w:rPr>
                        <w:t>更多产品信息请访问：</w:t>
                      </w:r>
                      <w:r>
                        <w:rPr>
                          <w:rFonts w:hint="eastAsia" w:ascii="黑体" w:eastAsia="黑体"/>
                        </w:rPr>
                        <w:fldChar w:fldCharType="end"/>
                      </w:r>
                      <w:r>
                        <w:rPr>
                          <w:rFonts w:hint="eastAsia" w:ascii="黑体" w:eastAsia="黑体"/>
                        </w:rPr>
                        <w:t>www.cloudta.com.cn</w:t>
                      </w:r>
                    </w:p>
                    <w:p>
                      <w:pPr>
                        <w:pStyle w:val="3"/>
                        <w:spacing w:before="19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客户服务热线：400-801-5670</w:t>
                      </w:r>
                    </w:p>
                    <w:p>
                      <w:pPr>
                        <w:pStyle w:val="3"/>
                        <w:spacing w:before="76"/>
                        <w:ind w:left="1063"/>
                        <w:jc w:val="left"/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关注中科云达官方微信可快速了解更多资讯</w:t>
                      </w:r>
                    </w:p>
                    <w:p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108585</wp:posOffset>
            </wp:positionV>
            <wp:extent cx="1163320" cy="1163320"/>
            <wp:effectExtent l="0" t="0" r="17780" b="17780"/>
            <wp:wrapNone/>
            <wp:docPr id="7" name="图片 1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 descr="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450340" cy="418465"/>
          <wp:effectExtent l="0" t="0" r="16510" b="635"/>
          <wp:wrapTopAndBottom/>
          <wp:docPr id="4" name="图片 2" descr="F:\张阳\LOGO\透明底LOGO2.png透明底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F:\张阳\LOGO\透明底LOGO2.png透明底LOGO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fldChar w:fldCharType="begin"/>
    </w:r>
    <w:r>
      <w:instrText xml:space="preserve"> HYPERLINK "http://www.cloudta.com.cn" </w:instrText>
    </w:r>
    <w:r>
      <w:fldChar w:fldCharType="separate"/>
    </w:r>
    <w:r>
      <w:rPr>
        <w:rStyle w:val="12"/>
        <w:rFonts w:hint="eastAsia"/>
      </w:rPr>
      <w:t>www.cloudta.com.cn</w:t>
    </w:r>
    <w:r>
      <w:rPr>
        <w:rStyle w:val="12"/>
        <w:rFonts w:hint="eastAsia"/>
      </w:rPr>
      <w:fldChar w:fldCharType="end"/>
    </w:r>
  </w:p>
  <w:p>
    <w:pPr>
      <w:pStyle w:val="6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400-801-5670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D0B52"/>
    <w:rsid w:val="003A444B"/>
    <w:rsid w:val="00524924"/>
    <w:rsid w:val="05E20C12"/>
    <w:rsid w:val="1EC141D6"/>
    <w:rsid w:val="2A275F29"/>
    <w:rsid w:val="30A106B5"/>
    <w:rsid w:val="30CC1560"/>
    <w:rsid w:val="398F4636"/>
    <w:rsid w:val="4DED74A0"/>
    <w:rsid w:val="5284530A"/>
    <w:rsid w:val="54C41256"/>
    <w:rsid w:val="57AE5667"/>
    <w:rsid w:val="599B3DB4"/>
    <w:rsid w:val="64464C6C"/>
    <w:rsid w:val="64AD3DF8"/>
    <w:rsid w:val="6D4D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8"/>
      <w:szCs w:val="1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basedOn w:val="11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</Words>
  <Characters>1202</Characters>
  <Lines>10</Lines>
  <Paragraphs>2</Paragraphs>
  <TotalTime>2</TotalTime>
  <ScaleCrop>false</ScaleCrop>
  <LinksUpToDate>false</LinksUpToDate>
  <CharactersWithSpaces>1410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2019-08-15T06:24:00Z</dcterms:created>
  <dc:creator>晓悦</dc:creator>
  <cp:lastModifiedBy>Until You</cp:lastModifiedBy>
  <dcterms:modified xsi:type="dcterms:W3CDTF">2021-05-25T01:10:45Z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FB844BA0BA2245BFADCF4AF6A79C0428</vt:lpwstr>
  </property>
</Properties>
</file>